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000"/>
      </w:pPr>
    </w:p>
    <w:p>
      <w:pPr>
        <w:jc w:val="center"/>
      </w:pPr>
      <w:r>
        <w:rPr>
          <w:b/>
          <w:bCs/>
          <w:color w:val="00C2FF"/>
          <w:sz w:val="28"/>
          <w:szCs w:val="28"/>
        </w:rPr>
        <w:t xml:space="preserve">AI4REDU</w:t>
      </w:r>
    </w:p>
    <w:p>
      <w:pPr>
        <w:spacing w:after="200" w:before="200"/>
        <w:jc w:val="center"/>
      </w:pPr>
      <w:r>
        <w:rPr>
          <w:b/>
          <w:bCs/>
          <w:color w:val="0A2540"/>
          <w:sz w:val="48"/>
          <w:szCs w:val="48"/>
        </w:rPr>
        <w:t xml:space="preserve">Lesson Plan Template</w:t>
      </w:r>
    </w:p>
    <w:p>
      <w:pPr>
        <w:spacing w:after="800"/>
        <w:jc w:val="center"/>
      </w:pPr>
      <w:r>
        <w:rPr>
          <w:i/>
          <w:iCs/>
          <w:color w:val="6B7280"/>
          <w:sz w:val="24"/>
          <w:szCs w:val="24"/>
        </w:rPr>
        <w:t xml:space="preserve">Designed for Integrating AI Tools into Class Sessions</w:t>
      </w:r>
    </w:p>
    <w:p>
      <w:pPr>
        <w:jc w:val="center"/>
      </w:pPr>
      <w:r>
        <w:rPr>
          <w:color w:val="6B7280"/>
          <w:sz w:val="18"/>
          <w:szCs w:val="18"/>
        </w:rPr>
        <w:t xml:space="preserve">ai4redu.com</w:t>
      </w:r>
    </w:p>
    <w:p>
      <w:r>
        <w:br w:type="page"/>
      </w:r>
    </w:p>
    <w:p>
      <w:pPr>
        <w:pStyle w:val="Heading1"/>
        <w:spacing w:after="200" w:before="300"/>
      </w:pPr>
      <w:r>
        <w:rPr>
          <w:b/>
          <w:bCs/>
          <w:color w:val="0A2540"/>
          <w:sz w:val="32"/>
          <w:szCs w:val="32"/>
        </w:rPr>
        <w:t xml:space="preserve">How to Use This Template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This template is built specifically for lessons that incorporate a Generative AI tool as part of the classroom activity, rather than a standard lesson plan. It includes a dedicated section for your AI usage policy for this specific lesson, ensuring students understand exactly how AI may or may not be used before the activity begins.</w:t>
      </w:r>
    </w:p>
    <w:p>
      <w:pPr>
        <w:pStyle w:val="Heading1"/>
        <w:spacing w:after="200" w:before="300"/>
      </w:pPr>
      <w:r>
        <w:rPr>
          <w:b/>
          <w:bCs/>
          <w:color w:val="0A2540"/>
          <w:sz w:val="32"/>
          <w:szCs w:val="32"/>
        </w:rPr>
        <w:t xml:space="preserve">Lesson Overview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00"/>
      </w:tblGrid>
      <w:tr>
        <w:tc>
          <w:tcPr>
            <w:tcW w:type="dxa" w:w="26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A1A1A"/>
                <w:sz w:val="19"/>
                <w:szCs w:val="19"/>
              </w:rPr>
              <w:t xml:space="preserve">Course / Subject</w:t>
            </w:r>
          </w:p>
        </w:tc>
        <w:tc>
          <w:tcPr>
            <w:tcW w:type="dxa" w:w="64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[Course name and level]</w:t>
            </w:r>
          </w:p>
        </w:tc>
      </w:tr>
      <w:tr>
        <w:tc>
          <w:tcPr>
            <w:tcW w:type="dxa" w:w="26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A1A1A"/>
                <w:sz w:val="19"/>
                <w:szCs w:val="19"/>
              </w:rPr>
              <w:t xml:space="preserve">Lesson Title</w:t>
            </w:r>
          </w:p>
        </w:tc>
        <w:tc>
          <w:tcPr>
            <w:tcW w:type="dxa" w:w="64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[Descriptive title of this lesson]</w:t>
            </w:r>
          </w:p>
        </w:tc>
      </w:tr>
      <w:tr>
        <w:tc>
          <w:tcPr>
            <w:tcW w:type="dxa" w:w="26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A1A1A"/>
                <w:sz w:val="19"/>
                <w:szCs w:val="19"/>
              </w:rPr>
              <w:t xml:space="preserve">Duration</w:t>
            </w:r>
          </w:p>
        </w:tc>
        <w:tc>
          <w:tcPr>
            <w:tcW w:type="dxa" w:w="64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[e.g. 45 minutes]</w:t>
            </w:r>
          </w:p>
        </w:tc>
      </w:tr>
      <w:tr>
        <w:tc>
          <w:tcPr>
            <w:tcW w:type="dxa" w:w="26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A1A1A"/>
                <w:sz w:val="19"/>
                <w:szCs w:val="19"/>
              </w:rPr>
              <w:t xml:space="preserve">Class Size</w:t>
            </w:r>
          </w:p>
        </w:tc>
        <w:tc>
          <w:tcPr>
            <w:tcW w:type="dxa" w:w="64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[Number of students]</w:t>
            </w:r>
          </w:p>
        </w:tc>
      </w:tr>
      <w:tr>
        <w:tc>
          <w:tcPr>
            <w:tcW w:type="dxa" w:w="26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A1A1A"/>
                <w:sz w:val="19"/>
                <w:szCs w:val="19"/>
              </w:rPr>
              <w:t xml:space="preserve">AI Tool(s) Used</w:t>
            </w:r>
          </w:p>
        </w:tc>
        <w:tc>
          <w:tcPr>
            <w:tcW w:type="dxa" w:w="64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A1A1A"/>
                <w:sz w:val="19"/>
                <w:szCs w:val="19"/>
              </w:rPr>
              <w:t xml:space="preserve">[e.g. ChatGPT, Claude, Gemini — name the specific tool]</w:t>
            </w:r>
          </w:p>
        </w:tc>
      </w:tr>
    </w:tbl>
    <w:p>
      <w:pPr>
        <w:pStyle w:val="Heading1"/>
        <w:spacing w:after="200" w:before="300"/>
      </w:pPr>
      <w:r>
        <w:rPr>
          <w:b/>
          <w:bCs/>
          <w:color w:val="0A2540"/>
          <w:sz w:val="32"/>
          <w:szCs w:val="32"/>
        </w:rPr>
        <w:t xml:space="preserve">Learning Objectives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[By the end of this lesson, students will be able to: [objective 1]]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[[objective 2]]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[[objective 3]]</w:t>
      </w:r>
    </w:p>
    <w:p>
      <w:pPr>
        <w:shd w:fill="F5F7FA" w:val="clear"/>
        <w:spacing w:after="200" w:before="80"/>
      </w:pPr>
      <w:r>
        <w:rPr>
          <w:i/>
          <w:iCs/>
          <w:color w:val="6B7280"/>
          <w:sz w:val="19"/>
          <w:szCs w:val="19"/>
        </w:rPr>
        <w:t xml:space="preserve">TIP: Keep objectives focused on the actual skill being taught, not on 'using AI' as the objective itself. AI is the tool; the objective is the underlying academic skill.</w:t>
      </w:r>
    </w:p>
    <w:p>
      <w:pPr>
        <w:pStyle w:val="Heading1"/>
        <w:spacing w:after="200" w:before="300"/>
      </w:pPr>
      <w:r>
        <w:rPr>
          <w:b/>
          <w:bCs/>
          <w:color w:val="0A2540"/>
          <w:sz w:val="32"/>
          <w:szCs w:val="32"/>
        </w:rPr>
        <w:t xml:space="preserve">Materials Needed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[Devices with internet access, AI tool account/login, handouts, etc.]</w:t>
      </w:r>
    </w:p>
    <w:p>
      <w:pPr>
        <w:pStyle w:val="Heading1"/>
        <w:spacing w:after="200" w:before="300"/>
      </w:pPr>
      <w:r>
        <w:rPr>
          <w:b/>
          <w:bCs/>
          <w:color w:val="0A2540"/>
          <w:sz w:val="32"/>
          <w:szCs w:val="32"/>
        </w:rPr>
        <w:t xml:space="preserve">AI Use Policy for This Lesson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[Clearly state what students may and may not do with AI during this specific lesson. E.g. 'Students may use the AI tool to generate a first draft, but must submit their own revised version with visible tracked changes.']</w:t>
      </w:r>
    </w:p>
    <w:p>
      <w:pPr>
        <w:shd w:fill="F5F7FA" w:val="clear"/>
        <w:spacing w:after="200" w:before="80"/>
      </w:pPr>
      <w:r>
        <w:rPr>
          <w:i/>
          <w:iCs/>
          <w:color w:val="6B7280"/>
          <w:sz w:val="19"/>
          <w:szCs w:val="19"/>
        </w:rPr>
        <w:t xml:space="preserve">TIP: Being explicit here prevents ambiguity mid-lesson. State clearly whether AI output can be submitted as final work, must be revised, or is for exploration only and not for submission.</w:t>
      </w:r>
    </w:p>
    <w:p>
      <w:pPr>
        <w:pStyle w:val="Heading1"/>
        <w:spacing w:after="200" w:before="300"/>
      </w:pPr>
      <w:r>
        <w:rPr>
          <w:b/>
          <w:bCs/>
          <w:color w:val="0A2540"/>
          <w:sz w:val="32"/>
          <w:szCs w:val="32"/>
        </w:rPr>
        <w:t xml:space="preserve">Lesson Structure</w:t>
      </w:r>
    </w:p>
    <w:p>
      <w:pPr>
        <w:pStyle w:val="Heading2"/>
        <w:spacing w:after="140" w:before="260"/>
      </w:pPr>
      <w:r>
        <w:rPr>
          <w:b/>
          <w:bCs/>
          <w:color w:val="0A2540"/>
          <w:sz w:val="26"/>
          <w:szCs w:val="26"/>
        </w:rPr>
        <w:t xml:space="preserve">Opening (5–10 minutes)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[How you will introduce the lesson topic and the role AI will play in today's activity]</w:t>
      </w:r>
    </w:p>
    <w:p>
      <w:pPr>
        <w:pStyle w:val="Heading2"/>
        <w:spacing w:after="140" w:before="260"/>
      </w:pPr>
      <w:r>
        <w:rPr>
          <w:b/>
          <w:bCs/>
          <w:color w:val="0A2540"/>
          <w:sz w:val="26"/>
          <w:szCs w:val="26"/>
        </w:rPr>
        <w:t xml:space="preserve">Direct Instruction (10–15 minutes)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[Core content or skill you are teaching before students engage with AI]</w:t>
      </w:r>
    </w:p>
    <w:p>
      <w:pPr>
        <w:pStyle w:val="Heading2"/>
        <w:spacing w:after="140" w:before="260"/>
      </w:pPr>
      <w:r>
        <w:rPr>
          <w:b/>
          <w:bCs/>
          <w:color w:val="0A2540"/>
          <w:sz w:val="26"/>
          <w:szCs w:val="26"/>
        </w:rPr>
        <w:t xml:space="preserve">AI-Assisted Activity (15–20 minutes)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[Describe the specific task: what prompt(s) students will use, what they should look for in the AI's response, and what they need to produce as an outcome]</w:t>
      </w:r>
    </w:p>
    <w:p>
      <w:pPr>
        <w:shd w:fill="F5F7FA" w:val="clear"/>
        <w:spacing w:after="200" w:before="80"/>
      </w:pPr>
      <w:r>
        <w:rPr>
          <w:i/>
          <w:iCs/>
          <w:color w:val="6B7280"/>
          <w:sz w:val="19"/>
          <w:szCs w:val="19"/>
        </w:rPr>
        <w:t xml:space="preserve">TIP: Provide the exact prompt or a prompt template if possible, so all students start from the same baseline and results are comparable during discussion.</w:t>
      </w:r>
    </w:p>
    <w:p>
      <w:pPr>
        <w:pStyle w:val="Heading2"/>
        <w:spacing w:after="140" w:before="260"/>
      </w:pPr>
      <w:r>
        <w:rPr>
          <w:b/>
          <w:bCs/>
          <w:color w:val="0A2540"/>
          <w:sz w:val="26"/>
          <w:szCs w:val="26"/>
        </w:rPr>
        <w:t xml:space="preserve">Critical Evaluation Discussion (10 minutes)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[Guided questions to help students evaluate the AI's output critically: What did it get right? What did it miss or get wrong? How do you know?]</w:t>
      </w:r>
    </w:p>
    <w:p>
      <w:pPr>
        <w:pStyle w:val="Heading2"/>
        <w:spacing w:after="140" w:before="260"/>
      </w:pPr>
      <w:r>
        <w:rPr>
          <w:b/>
          <w:bCs/>
          <w:color w:val="0A2540"/>
          <w:sz w:val="26"/>
          <w:szCs w:val="26"/>
        </w:rPr>
        <w:t xml:space="preserve">Closing / Synthesis (5 minutes)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[Wrap-up summarizing the key takeaway and connecting back to the learning objective]</w:t>
      </w:r>
    </w:p>
    <w:p>
      <w:pPr>
        <w:pStyle w:val="Heading1"/>
        <w:spacing w:after="200" w:before="300"/>
      </w:pPr>
      <w:r>
        <w:rPr>
          <w:b/>
          <w:bCs/>
          <w:color w:val="0A2540"/>
          <w:sz w:val="32"/>
          <w:szCs w:val="32"/>
        </w:rPr>
        <w:t xml:space="preserve">Assessment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[How you will assess whether students met the learning objective — this should measure the underlying skill, not merely whether they used the AI tool correctly]</w:t>
      </w:r>
    </w:p>
    <w:p>
      <w:pPr>
        <w:pStyle w:val="Heading1"/>
        <w:spacing w:after="200" w:before="300"/>
      </w:pPr>
      <w:r>
        <w:rPr>
          <w:b/>
          <w:bCs/>
          <w:color w:val="0A2540"/>
          <w:sz w:val="32"/>
          <w:szCs w:val="32"/>
        </w:rPr>
        <w:t xml:space="preserve">Differentiation Notes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[Adjustments for students without reliable device/internet access, or those needing additional support]</w:t>
      </w:r>
    </w:p>
    <w:p>
      <w:pPr>
        <w:shd w:fill="F5F7FA" w:val="clear"/>
        <w:spacing w:after="200" w:before="80"/>
      </w:pPr>
      <w:r>
        <w:rPr>
          <w:i/>
          <w:iCs/>
          <w:color w:val="6B7280"/>
          <w:sz w:val="19"/>
          <w:szCs w:val="19"/>
        </w:rPr>
        <w:t xml:space="preserve">TIP: Always have a non-AI alternative path planned for students who may lack access to a device, stable internet, or an account for the required tool, to keep the lesson equitable.</w:t>
      </w:r>
    </w:p>
    <w:p>
      <w:pPr>
        <w:pStyle w:val="Heading1"/>
        <w:spacing w:after="200" w:before="300"/>
      </w:pPr>
      <w:r>
        <w:rPr>
          <w:b/>
          <w:bCs/>
          <w:color w:val="0A2540"/>
          <w:sz w:val="32"/>
          <w:szCs w:val="32"/>
        </w:rPr>
        <w:t xml:space="preserve">Reflection Notes (Complete After Teaching)</w:t>
      </w:r>
    </w:p>
    <w:p>
      <w:pPr>
        <w:pBdr>
          <w:bottom w:val="single" w:color="E5E7EB" w:sz="4"/>
        </w:pBdr>
        <w:spacing w:after="200"/>
      </w:pPr>
      <w:r>
        <w:rPr>
          <w:i/>
          <w:iCs/>
          <w:color w:val="9CA3AF"/>
          <w:sz w:val="21"/>
          <w:szCs w:val="21"/>
        </w:rPr>
        <w:t xml:space="preserve">[What worked well, what you would change, and any unexpected AI outputs or student questions that arose during the lesson]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2026-07-26T13:32:40.569Z</dcterms:created>
  <dcterms:modified xsi:type="dcterms:W3CDTF">2026-07-26T13:32:40.570Z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